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60" w:rsidRDefault="00A26CDE">
      <w:pPr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Естественнонаучная грамотность</w:t>
      </w:r>
    </w:p>
    <w:p w:rsidR="00900E60" w:rsidRDefault="00900E60">
      <w:pPr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804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4"/>
        <w:gridCol w:w="4432"/>
      </w:tblGrid>
      <w:tr w:rsidR="00900E60" w:rsidTr="00F75E8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E60" w:rsidRDefault="00A26C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Институт стратегии развития образования. Банк заданий. Естественнонаучная грамотность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60" w:rsidRDefault="00A26CDE">
            <w:pPr>
              <w:jc w:val="both"/>
            </w:pPr>
            <w:hyperlink r:id="rId8" w:tooltip="http://skiv.instrao.ru/bank-zadaniy/estestvennonauchnaya-gramotnost/" w:history="1">
              <w:r>
                <w:rPr>
                  <w:rStyle w:val="InternetLink"/>
                </w:rPr>
                <w:t>http://skiv.instrao.ru/bank-zadaniy/estestvennonauchnaya-gramotnost/</w:t>
              </w:r>
            </w:hyperlink>
          </w:p>
          <w:p w:rsidR="00900E60" w:rsidRDefault="00900E60">
            <w:pPr>
              <w:jc w:val="both"/>
            </w:pPr>
          </w:p>
        </w:tc>
      </w:tr>
      <w:tr w:rsidR="00900E60" w:rsidTr="00F75E8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E60" w:rsidRDefault="00A26CDE">
            <w:pPr>
              <w:pStyle w:val="1"/>
              <w:shd w:val="clear" w:color="auto" w:fill="FFFFFF"/>
              <w:spacing w:before="0" w:after="0"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Российская электронная школа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60" w:rsidRDefault="00A26CDE">
            <w:pPr>
              <w:jc w:val="both"/>
            </w:pPr>
            <w:hyperlink r:id="rId9" w:tooltip="https://fg.resh.edu.ru/functionalliteracy/events" w:history="1">
              <w:r>
                <w:rPr>
                  <w:rStyle w:val="InternetLink"/>
                </w:rPr>
                <w:t>https://fg.resh.edu.ru/functionalliteracy/events</w:t>
              </w:r>
            </w:hyperlink>
          </w:p>
        </w:tc>
      </w:tr>
      <w:tr w:rsidR="00900E60" w:rsidTr="00F75E8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E60" w:rsidRDefault="00A26CDE">
            <w:pPr>
              <w:shd w:val="clear" w:color="auto" w:fill="FFFFFF"/>
              <w:spacing w:line="276" w:lineRule="auto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банк заданий для оценки естественнонаучной грамотности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60" w:rsidRDefault="00A26CDE">
            <w:pPr>
              <w:jc w:val="both"/>
            </w:pPr>
            <w:hyperlink r:id="rId10" w:tooltip="https://fipi.ru/otkrytyy-bank-zadaniy-dlya-otsenki-yestestvennonauchnoy-gramotnosti" w:history="1">
              <w:r>
                <w:rPr>
                  <w:rStyle w:val="InternetLink"/>
                </w:rPr>
                <w:t>https://fipi.ru/otkrytyy-bank-zadaniy-dlya-otsenki-yestestvennonauchn</w:t>
              </w:r>
              <w:r>
                <w:rPr>
                  <w:rStyle w:val="InternetLink"/>
                </w:rPr>
                <w:t>oy-gramotnosti</w:t>
              </w:r>
            </w:hyperlink>
          </w:p>
          <w:p w:rsidR="00900E60" w:rsidRDefault="00900E60">
            <w:pPr>
              <w:jc w:val="both"/>
            </w:pPr>
          </w:p>
        </w:tc>
      </w:tr>
      <w:tr w:rsidR="00900E60" w:rsidTr="00F75E8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E60" w:rsidRDefault="00A26C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институт педагогических измерений.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Открытый банк заданий для оценки естественнонаучной грамотности (VII-IX классы)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60" w:rsidRDefault="00A26CDE">
            <w:pPr>
              <w:jc w:val="both"/>
            </w:pPr>
            <w:hyperlink r:id="rId11" w:tooltip="https://fipi.ru/otkrytyy-bank-zadaniy-dlya-otsenki-yestestvennonauchnoy-gramotnosti" w:history="1">
              <w:r>
                <w:rPr>
                  <w:rStyle w:val="InternetLink"/>
                </w:rPr>
                <w:t>https://fipi.ru/otkrytyy-bank-zadaniy-dlya-otsenki-yestestvennonauchnoy-gramotnosti</w:t>
              </w:r>
            </w:hyperlink>
          </w:p>
          <w:p w:rsidR="00900E60" w:rsidRDefault="00900E60">
            <w:pPr>
              <w:jc w:val="both"/>
            </w:pPr>
          </w:p>
        </w:tc>
      </w:tr>
      <w:tr w:rsidR="00900E60" w:rsidTr="00F75E8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E60" w:rsidRDefault="00A26CDE">
            <w:pPr>
              <w:pStyle w:val="c39"/>
              <w:spacing w:before="0" w:after="0" w:line="276" w:lineRule="auto"/>
              <w:jc w:val="both"/>
              <w:rPr>
                <w:bCs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Примеры открытых заданий PISA по читательской, математической, естественнонаучной, финансовой грамотности и заданий по совместному решению задач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60" w:rsidRDefault="00A26CDE">
            <w:pPr>
              <w:jc w:val="both"/>
            </w:pPr>
            <w:hyperlink r:id="rId12" w:tooltip="http://center-imc.ru/wp-content/uploads/2020/02/10120.pdf" w:history="1">
              <w:r>
                <w:rPr>
                  <w:rStyle w:val="InternetLink"/>
                </w:rPr>
                <w:t>http://center-imc.ru/wp-content/uploads/2020/02/10120.pdf</w:t>
              </w:r>
            </w:hyperlink>
          </w:p>
          <w:p w:rsidR="00900E60" w:rsidRDefault="00900E60">
            <w:pPr>
              <w:jc w:val="both"/>
            </w:pPr>
          </w:p>
        </w:tc>
      </w:tr>
      <w:tr w:rsidR="00900E60" w:rsidTr="00F75E8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E60" w:rsidRDefault="00A26CDE">
            <w:pPr>
              <w:pStyle w:val="c39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t>ПРИМЕРЫ ОТКРЫТЫХ ЗАДАНИЙ ПО ЕСТЕСТВОЗНАНИЮ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60" w:rsidRDefault="00A26CDE">
            <w:pPr>
              <w:jc w:val="both"/>
            </w:pPr>
            <w:hyperlink r:id="rId13" w:tooltip="https://imc-yurga.kuz-edu.ru/files/imc-yurga/Примеры открытых заданий международной проверки PISA по естествознанию.pdf" w:history="1">
              <w:r>
                <w:rPr>
                  <w:rStyle w:val="InternetLink"/>
                </w:rPr>
                <w:t>https://imc-yurga.kuz-edu.ru/files/imc-yurga/Примеры%20открытых%20заданий%20международной%20проверки%20PISA%20по%20естествознанию.pdf</w:t>
              </w:r>
            </w:hyperlink>
          </w:p>
        </w:tc>
      </w:tr>
      <w:tr w:rsidR="00900E60" w:rsidTr="00F75E8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E60" w:rsidRDefault="00A26CDE">
            <w:pPr>
              <w:pStyle w:val="1"/>
              <w:shd w:val="clear" w:color="auto" w:fill="FCFCFC"/>
              <w:spacing w:after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Етриванова Е.В., "Комплекс учебных заданий по формированию и развитию естественнонаучной грамотности.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60" w:rsidRDefault="00A26CDE">
            <w:pPr>
              <w:jc w:val="both"/>
            </w:pPr>
            <w:hyperlink r:id="rId14" w:tooltip="https://sergrc.minobr63.ru/download/етриванова-е-в-биология-комплекс-учеб/" w:history="1">
              <w:r>
                <w:rPr>
                  <w:rStyle w:val="InternetLink"/>
                </w:rPr>
                <w:t>https://sergrc.minobr63.ru/download/етриванова-е-в-биология-комплекс-учеб/</w:t>
              </w:r>
            </w:hyperlink>
          </w:p>
        </w:tc>
      </w:tr>
      <w:tr w:rsidR="00900E60" w:rsidTr="00F75E8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E60" w:rsidRDefault="00A26CDE">
            <w:pPr>
              <w:pStyle w:val="1"/>
              <w:shd w:val="clear" w:color="auto" w:fill="FCFCFC"/>
              <w:spacing w:after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Электронный банк заданий по формированию функциональной грамотности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60" w:rsidRDefault="00A26CDE">
            <w:pPr>
              <w:jc w:val="both"/>
            </w:pPr>
            <w:hyperlink r:id="rId15" w:tooltip="https://fg.resh.edu.ru/functionalliteracy/events" w:history="1">
              <w:r>
                <w:rPr>
                  <w:rStyle w:val="InternetLink"/>
                </w:rPr>
                <w:t>https://fg.resh.edu.ru/functionalliteracy/events</w:t>
              </w:r>
            </w:hyperlink>
          </w:p>
          <w:p w:rsidR="00900E60" w:rsidRDefault="00900E60">
            <w:pPr>
              <w:jc w:val="both"/>
            </w:pPr>
          </w:p>
        </w:tc>
      </w:tr>
      <w:tr w:rsidR="00900E60" w:rsidTr="00F75E8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E60" w:rsidRDefault="00A26CDE">
            <w:pPr>
              <w:pStyle w:val="1"/>
              <w:shd w:val="clear" w:color="auto" w:fill="FCFCFC"/>
              <w:spacing w:after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Задания по биологи</w:t>
            </w:r>
            <w:r>
              <w:rPr>
                <w:b w:val="0"/>
                <w:sz w:val="28"/>
                <w:szCs w:val="28"/>
              </w:rPr>
              <w:t>и и химии, направленные на формирование естественнонаучной грамотности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60" w:rsidRDefault="00A26CDE">
            <w:pPr>
              <w:jc w:val="both"/>
            </w:pPr>
            <w:hyperlink r:id="rId16" w:tooltip="http://vostochs.ucoz.ru/2019i2020ug/Trahuk/trachuk_n_i_zadanija_po_biologii_i_khimii.pdf" w:history="1">
              <w:r>
                <w:rPr>
                  <w:rStyle w:val="InternetLink"/>
                </w:rPr>
                <w:t>http://vostochs.ucoz.ru/2019i2020ug/Trahuk/trachuk_n_i_zadanija_po_biologii_i_khimii.pdf</w:t>
              </w:r>
            </w:hyperlink>
          </w:p>
        </w:tc>
      </w:tr>
      <w:tr w:rsidR="00900E60" w:rsidTr="00F75E8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E60" w:rsidRDefault="00A26CDE">
            <w:pPr>
              <w:pStyle w:val="1"/>
              <w:shd w:val="clear" w:color="auto" w:fill="FCFCFC"/>
              <w:spacing w:after="0"/>
              <w:jc w:val="both"/>
            </w:pPr>
            <w:r>
              <w:rPr>
                <w:b w:val="0"/>
                <w:sz w:val="28"/>
                <w:szCs w:val="28"/>
              </w:rPr>
              <w:t>МИНИСТЕРСТВО ПРОСВЕЩЕНИЯ РОССИЙСКОЙ ФЕДЕРАЦИИ ИНСТИТУТ СТРАТЕГИИ РАЗВИТИЯ ОБРАЗОВАНИЯ РОССИЙСКОЙ АКАДЕМИИ ОБРАЗОВАНИЯ Диагностическая работа для учащихс</w:t>
            </w:r>
            <w:r>
              <w:rPr>
                <w:b w:val="0"/>
                <w:sz w:val="28"/>
                <w:szCs w:val="28"/>
              </w:rPr>
              <w:t>я 5 классов ЕСТЕСТВЕННОНАУЧНАЯ ГРАМОТНОСТЬ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60" w:rsidRDefault="00A26CDE">
            <w:pPr>
              <w:jc w:val="both"/>
            </w:pPr>
            <w:hyperlink r:id="rId17" w:tooltip="https://rc-nsk.ru/images/2019_130.pdf" w:history="1">
              <w:r>
                <w:rPr>
                  <w:rStyle w:val="InternetLink"/>
                </w:rPr>
                <w:t>https://rc-nsk.ru/images/2019_130.pdf</w:t>
              </w:r>
            </w:hyperlink>
          </w:p>
          <w:p w:rsidR="00900E60" w:rsidRDefault="00900E60">
            <w:pPr>
              <w:jc w:val="both"/>
            </w:pPr>
          </w:p>
        </w:tc>
      </w:tr>
      <w:bookmarkEnd w:id="0"/>
    </w:tbl>
    <w:p w:rsidR="00900E60" w:rsidRDefault="00900E60">
      <w:pPr>
        <w:jc w:val="left"/>
      </w:pPr>
    </w:p>
    <w:sectPr w:rsidR="00900E60" w:rsidSect="00F75E87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DE" w:rsidRDefault="00A26CDE">
      <w:r>
        <w:separator/>
      </w:r>
    </w:p>
  </w:endnote>
  <w:endnote w:type="continuationSeparator" w:id="0">
    <w:p w:rsidR="00A26CDE" w:rsidRDefault="00A2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DE" w:rsidRDefault="00A26CDE">
      <w:r>
        <w:separator/>
      </w:r>
    </w:p>
  </w:footnote>
  <w:footnote w:type="continuationSeparator" w:id="0">
    <w:p w:rsidR="00A26CDE" w:rsidRDefault="00A2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95546"/>
    <w:multiLevelType w:val="hybridMultilevel"/>
    <w:tmpl w:val="62C22C50"/>
    <w:lvl w:ilvl="0" w:tplc="78E6766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75E67742">
      <w:start w:val="1"/>
      <w:numFmt w:val="none"/>
      <w:suff w:val="nothing"/>
      <w:lvlText w:val=""/>
      <w:lvlJc w:val="left"/>
      <w:pPr>
        <w:ind w:left="0" w:firstLine="0"/>
      </w:pPr>
    </w:lvl>
    <w:lvl w:ilvl="2" w:tplc="B5283AD4">
      <w:start w:val="1"/>
      <w:numFmt w:val="none"/>
      <w:suff w:val="nothing"/>
      <w:lvlText w:val=""/>
      <w:lvlJc w:val="left"/>
      <w:pPr>
        <w:ind w:left="0" w:firstLine="0"/>
      </w:pPr>
    </w:lvl>
    <w:lvl w:ilvl="3" w:tplc="5B0C3F0C">
      <w:start w:val="1"/>
      <w:numFmt w:val="none"/>
      <w:suff w:val="nothing"/>
      <w:lvlText w:val=""/>
      <w:lvlJc w:val="left"/>
      <w:pPr>
        <w:ind w:left="0" w:firstLine="0"/>
      </w:pPr>
    </w:lvl>
    <w:lvl w:ilvl="4" w:tplc="219CC9A0">
      <w:start w:val="1"/>
      <w:numFmt w:val="none"/>
      <w:suff w:val="nothing"/>
      <w:lvlText w:val=""/>
      <w:lvlJc w:val="left"/>
      <w:pPr>
        <w:ind w:left="0" w:firstLine="0"/>
      </w:pPr>
    </w:lvl>
    <w:lvl w:ilvl="5" w:tplc="B8AC0DC0">
      <w:start w:val="1"/>
      <w:numFmt w:val="none"/>
      <w:suff w:val="nothing"/>
      <w:lvlText w:val=""/>
      <w:lvlJc w:val="left"/>
      <w:pPr>
        <w:ind w:left="0" w:firstLine="0"/>
      </w:pPr>
    </w:lvl>
    <w:lvl w:ilvl="6" w:tplc="FE28129C">
      <w:start w:val="1"/>
      <w:numFmt w:val="none"/>
      <w:suff w:val="nothing"/>
      <w:lvlText w:val=""/>
      <w:lvlJc w:val="left"/>
      <w:pPr>
        <w:ind w:left="0" w:firstLine="0"/>
      </w:pPr>
    </w:lvl>
    <w:lvl w:ilvl="7" w:tplc="41C22F24">
      <w:start w:val="1"/>
      <w:numFmt w:val="none"/>
      <w:suff w:val="nothing"/>
      <w:lvlText w:val=""/>
      <w:lvlJc w:val="left"/>
      <w:pPr>
        <w:ind w:left="0" w:firstLine="0"/>
      </w:pPr>
    </w:lvl>
    <w:lvl w:ilvl="8" w:tplc="EBFCE886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60"/>
    <w:rsid w:val="00900E60"/>
    <w:rsid w:val="00A26CDE"/>
    <w:rsid w:val="00F7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C9E95-F619-446A-A9F6-A03E55D8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jc w:val="left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3">
    <w:name w:val="Заголовок 1 Знак"/>
    <w:basedOn w:val="a1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c33">
    <w:name w:val="c33"/>
    <w:basedOn w:val="a1"/>
    <w:qFormat/>
  </w:style>
  <w:style w:type="character" w:customStyle="1" w:styleId="c29">
    <w:name w:val="c29"/>
    <w:basedOn w:val="a1"/>
    <w:qFormat/>
  </w:style>
  <w:style w:type="character" w:customStyle="1" w:styleId="InternetLink">
    <w:name w:val="Internet Link"/>
    <w:basedOn w:val="a1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a">
    <w:name w:val="List"/>
    <w:basedOn w:val="a0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39">
    <w:name w:val="c39"/>
    <w:basedOn w:val="a"/>
    <w:qFormat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estestvennonauchnaya-gramotnost/" TargetMode="External"/><Relationship Id="rId13" Type="http://schemas.openxmlformats.org/officeDocument/2006/relationships/hyperlink" Target="https://imc-yurga.kuz-edu.ru/files/imc-yurga/&#1055;&#1088;&#1080;&#1084;&#1077;&#1088;&#1099;%20&#1086;&#1090;&#1082;&#1088;&#1099;&#1090;&#1099;&#1093;%20&#1079;&#1072;&#1076;&#1072;&#1085;&#1080;&#1081;%20&#1084;&#1077;&#1078;&#1076;&#1091;&#1085;&#1072;&#1088;&#1086;&#1076;&#1085;&#1086;&#1081;%20&#1087;&#1088;&#1086;&#1074;&#1077;&#1088;&#1082;&#1080;%20PISA%20&#1087;&#1086;%20&#1077;&#1089;&#1090;&#1077;&#1089;&#1090;&#1074;&#1086;&#1079;&#1085;&#1072;&#1085;&#1080;&#1102;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enter-imc.ru/wp-content/uploads/2020/02/10120.pdf" TargetMode="External"/><Relationship Id="rId17" Type="http://schemas.openxmlformats.org/officeDocument/2006/relationships/hyperlink" Target="https://rc-nsk.ru/images/2019_13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ostochs.ucoz.ru/2019i2020ug/Trahuk/trachuk_n_i_zadanija_po_biologii_i_khimi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.resh.edu.ru/functionalliteracy/events" TargetMode="External"/><Relationship Id="rId10" Type="http://schemas.openxmlformats.org/officeDocument/2006/relationships/hyperlink" Target="https://fipi.ru/otkrytyy-bank-zadaniy-dlya-otsenki-yestestvennonauchnoy-gramotnost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g.resh.edu.ru/functionalliteracy/events" TargetMode="External"/><Relationship Id="rId14" Type="http://schemas.openxmlformats.org/officeDocument/2006/relationships/hyperlink" Target="https://sergrc.minobr63.ru/download/&#1077;&#1090;&#1088;&#1080;&#1074;&#1072;&#1085;&#1086;&#1074;&#1072;-&#1077;-&#1074;-&#1073;&#1080;&#1086;&#1083;&#1086;&#1075;&#1080;&#1103;-&#1082;&#1086;&#1084;&#1087;&#1083;&#1077;&#1082;&#1089;-&#1091;&#1095;&#1077;&#1073;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Vasjukina</dc:creator>
  <dc:description/>
  <cp:lastModifiedBy>Пользователь</cp:lastModifiedBy>
  <cp:revision>4</cp:revision>
  <dcterms:created xsi:type="dcterms:W3CDTF">2021-03-10T15:23:00Z</dcterms:created>
  <dcterms:modified xsi:type="dcterms:W3CDTF">2022-01-28T16:47:00Z</dcterms:modified>
  <dc:language>en-US</dc:language>
</cp:coreProperties>
</file>